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06B" w:rsidRPr="00FE6451" w:rsidRDefault="008E306B" w:rsidP="008E306B">
      <w:pPr>
        <w:jc w:val="center"/>
        <w:rPr>
          <w:b/>
          <w:sz w:val="24"/>
        </w:rPr>
      </w:pPr>
      <w:r w:rsidRPr="00FE6451">
        <w:rPr>
          <w:b/>
          <w:sz w:val="24"/>
        </w:rPr>
        <w:t>BIRNIWA LOCAL GOVERNMENT COUCILE, JIGAWA STATE</w:t>
      </w:r>
    </w:p>
    <w:p w:rsidR="008E306B" w:rsidRDefault="008E306B" w:rsidP="008E306B">
      <w:pPr>
        <w:jc w:val="center"/>
      </w:pPr>
      <w:r w:rsidRPr="00FE6451">
        <w:rPr>
          <w:b/>
          <w:sz w:val="24"/>
        </w:rPr>
        <w:t>DISCLOSURES AND GENERAL OBSERVATIONS FOR THE YEAR ENDED 31</w:t>
      </w:r>
      <w:r w:rsidRPr="00FE6451">
        <w:rPr>
          <w:b/>
          <w:sz w:val="24"/>
          <w:vertAlign w:val="superscript"/>
        </w:rPr>
        <w:t>ST</w:t>
      </w:r>
      <w:r w:rsidRPr="00FE6451">
        <w:rPr>
          <w:b/>
          <w:sz w:val="24"/>
        </w:rPr>
        <w:t xml:space="preserve"> DECEMBER, 2024</w:t>
      </w:r>
    </w:p>
    <w:p w:rsidR="00CB14B0" w:rsidRPr="00FE6451" w:rsidRDefault="00CB14B0" w:rsidP="008E306B">
      <w:pPr>
        <w:pStyle w:val="ListParagraph"/>
        <w:numPr>
          <w:ilvl w:val="0"/>
          <w:numId w:val="1"/>
        </w:numPr>
        <w:rPr>
          <w:b/>
          <w:u w:val="single"/>
        </w:rPr>
      </w:pPr>
      <w:r w:rsidRPr="00FE6451">
        <w:rPr>
          <w:b/>
          <w:u w:val="single"/>
        </w:rPr>
        <w:t>STATUTORY ALLOCATION AND OTHER FAAC RECEIPT.</w:t>
      </w:r>
    </w:p>
    <w:p w:rsidR="00CB14B0" w:rsidRPr="00CB14B0" w:rsidRDefault="008E306B" w:rsidP="00CB14B0">
      <w:pPr>
        <w:pStyle w:val="ListParagraph"/>
      </w:pPr>
      <w:r>
        <w:t>Birniwa Local Government council received the sum of Two Billion, Fifty One Million, One Hundred and Twenty five Thousand, Four Hundred and Ten Naira, Nineteen Kobo (</w:t>
      </w:r>
      <w:r>
        <w:rPr>
          <w:rFonts w:cstheme="minorHAnsi"/>
        </w:rPr>
        <w:t>₦</w:t>
      </w:r>
      <w:r>
        <w:t>2,051,125,410.19) only as sta</w:t>
      </w:r>
      <w:r w:rsidR="00CB14B0">
        <w:t>tutory allocation from the federation account for the year 2024, representing 77.40%  o</w:t>
      </w:r>
      <w:r w:rsidR="00FE6451">
        <w:t>f the estimated amount of Two Bi</w:t>
      </w:r>
      <w:r w:rsidR="00CB14B0">
        <w:t>llion, Six Hundred and Fifty Million Naira (</w:t>
      </w:r>
      <w:r w:rsidR="00CB14B0">
        <w:rPr>
          <w:rFonts w:cstheme="minorHAnsi"/>
        </w:rPr>
        <w:t>₦ 2,650,000,000.00) only.</w:t>
      </w:r>
    </w:p>
    <w:p w:rsidR="008E306B" w:rsidRPr="00FE6451" w:rsidRDefault="00CB14B0" w:rsidP="008E306B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 </w:t>
      </w:r>
      <w:r w:rsidR="008E306B">
        <w:t xml:space="preserve"> </w:t>
      </w:r>
      <w:r w:rsidRPr="00FE6451">
        <w:rPr>
          <w:b/>
          <w:u w:val="single"/>
        </w:rPr>
        <w:t>VALUE ADDED TAX.</w:t>
      </w:r>
    </w:p>
    <w:p w:rsidR="00CB14B0" w:rsidRDefault="00CB14B0" w:rsidP="00887E66">
      <w:pPr>
        <w:pStyle w:val="ListParagraph"/>
        <w:spacing w:before="240"/>
        <w:rPr>
          <w:rFonts w:cstheme="minorHAnsi"/>
        </w:rPr>
      </w:pPr>
      <w:r>
        <w:t>The sum of Two Billion, one hundred and Nineteen million, two Hundred and Seventy Eight Thousand, Two Hundred and Sixty Two Naira Fifty Five Kobo (</w:t>
      </w:r>
      <w:r>
        <w:rPr>
          <w:rFonts w:cstheme="minorHAnsi"/>
        </w:rPr>
        <w:t>₦</w:t>
      </w:r>
      <w:r w:rsidR="00887E66">
        <w:rPr>
          <w:rFonts w:cstheme="minorHAnsi"/>
        </w:rPr>
        <w:t xml:space="preserve"> 2,119,278,262.55) only stood at Government share of Value added tax From FAAC.</w:t>
      </w:r>
      <w:r w:rsidR="00433A14">
        <w:rPr>
          <w:rFonts w:cstheme="minorHAnsi"/>
        </w:rPr>
        <w:t xml:space="preserve"> This represents 151% of the Budgeted sum of 1,400,000,000.00</w:t>
      </w:r>
    </w:p>
    <w:p w:rsidR="00887E66" w:rsidRDefault="00433A14" w:rsidP="00887E66">
      <w:pPr>
        <w:pStyle w:val="ListParagraph"/>
        <w:numPr>
          <w:ilvl w:val="0"/>
          <w:numId w:val="1"/>
        </w:numPr>
        <w:spacing w:before="240"/>
      </w:pPr>
      <w:r>
        <w:rPr>
          <w:b/>
          <w:u w:val="single"/>
        </w:rPr>
        <w:t>NON TAX</w:t>
      </w:r>
      <w:r w:rsidR="00887E66" w:rsidRPr="00FE6451">
        <w:rPr>
          <w:b/>
          <w:u w:val="single"/>
        </w:rPr>
        <w:t xml:space="preserve"> REVENU</w:t>
      </w:r>
      <w:r w:rsidR="00887E66">
        <w:t xml:space="preserve">. </w:t>
      </w:r>
    </w:p>
    <w:p w:rsidR="00887E66" w:rsidRDefault="00887E66" w:rsidP="00887E66">
      <w:pPr>
        <w:pStyle w:val="ListParagraph"/>
        <w:spacing w:before="240"/>
        <w:rPr>
          <w:rFonts w:cstheme="minorHAnsi"/>
        </w:rPr>
      </w:pPr>
      <w:r>
        <w:t>The sum of Nine Million, Four Hundred and Ninety Nine thousand, Nine Hundred and eighty One naira, Sixty Nine Kobo (</w:t>
      </w:r>
      <w:r>
        <w:rPr>
          <w:rFonts w:cstheme="minorHAnsi"/>
        </w:rPr>
        <w:t>₦ 9,499,981.69)</w:t>
      </w:r>
      <w:r w:rsidR="00433A14">
        <w:rPr>
          <w:rFonts w:cstheme="minorHAnsi"/>
        </w:rPr>
        <w:t xml:space="preserve"> which represent 17.33% of Budgeted amount of </w:t>
      </w:r>
      <w:r w:rsidR="00433A14">
        <w:rPr>
          <w:rFonts w:cstheme="minorHAnsi"/>
        </w:rPr>
        <w:t>₦</w:t>
      </w:r>
      <w:r w:rsidR="00433A14">
        <w:rPr>
          <w:rFonts w:cstheme="minorHAnsi"/>
        </w:rPr>
        <w:t>54,790,000.00</w:t>
      </w:r>
    </w:p>
    <w:p w:rsidR="00887E66" w:rsidRPr="00FE6451" w:rsidRDefault="00887E66" w:rsidP="00887E66">
      <w:pPr>
        <w:pStyle w:val="ListParagraph"/>
        <w:numPr>
          <w:ilvl w:val="0"/>
          <w:numId w:val="1"/>
        </w:numPr>
        <w:spacing w:before="240"/>
        <w:rPr>
          <w:rFonts w:cstheme="minorHAnsi"/>
          <w:b/>
          <w:u w:val="single"/>
        </w:rPr>
      </w:pPr>
      <w:r w:rsidRPr="00FE6451">
        <w:rPr>
          <w:rFonts w:cstheme="minorHAnsi"/>
          <w:b/>
          <w:u w:val="single"/>
        </w:rPr>
        <w:t xml:space="preserve">TRANSFER FROM OTHER </w:t>
      </w:r>
      <w:r w:rsidR="00FE6451" w:rsidRPr="00FE6451">
        <w:rPr>
          <w:rFonts w:cstheme="minorHAnsi"/>
          <w:b/>
          <w:u w:val="single"/>
        </w:rPr>
        <w:t xml:space="preserve">GOVERNEMENT </w:t>
      </w:r>
      <w:r w:rsidRPr="00FE6451">
        <w:rPr>
          <w:rFonts w:cstheme="minorHAnsi"/>
          <w:b/>
          <w:u w:val="single"/>
        </w:rPr>
        <w:t xml:space="preserve">ENTITIES </w:t>
      </w:r>
      <w:r w:rsidR="00433A14" w:rsidRPr="00FE6451">
        <w:rPr>
          <w:rFonts w:cstheme="minorHAnsi"/>
          <w:b/>
          <w:u w:val="single"/>
        </w:rPr>
        <w:t>(AUGUMENTATION</w:t>
      </w:r>
      <w:r w:rsidRPr="00FE6451">
        <w:rPr>
          <w:rFonts w:cstheme="minorHAnsi"/>
          <w:b/>
          <w:u w:val="single"/>
        </w:rPr>
        <w:t xml:space="preserve"> AND OTHER STABLIZATION RECEIPT</w:t>
      </w:r>
      <w:r w:rsidR="005B7E20" w:rsidRPr="00FE6451">
        <w:rPr>
          <w:rFonts w:cstheme="minorHAnsi"/>
          <w:b/>
          <w:u w:val="single"/>
        </w:rPr>
        <w:t xml:space="preserve">). </w:t>
      </w:r>
    </w:p>
    <w:p w:rsidR="005B7E20" w:rsidRDefault="005B7E20" w:rsidP="005B7E20">
      <w:pPr>
        <w:pStyle w:val="ListParagraph"/>
        <w:spacing w:before="240"/>
        <w:rPr>
          <w:rFonts w:cstheme="minorHAnsi"/>
        </w:rPr>
      </w:pPr>
      <w:r>
        <w:rPr>
          <w:rFonts w:cstheme="minorHAnsi"/>
        </w:rPr>
        <w:t>The Local Government Council received the sum of Ninety Eight Million, Seven Hundred and twenty Two Thousand, Three Hundred and Eighty One Naira sixty Kobo (₦ 98,722,381.60) only as Two Million Naira (₦ 2,000,000.00) only was budgeted.</w:t>
      </w:r>
    </w:p>
    <w:p w:rsidR="00926800" w:rsidRPr="00FE6451" w:rsidRDefault="00926800" w:rsidP="00926800">
      <w:pPr>
        <w:pStyle w:val="ListParagraph"/>
        <w:numPr>
          <w:ilvl w:val="0"/>
          <w:numId w:val="1"/>
        </w:numPr>
        <w:rPr>
          <w:rFonts w:cstheme="minorHAnsi"/>
          <w:b/>
          <w:u w:val="single"/>
        </w:rPr>
      </w:pPr>
      <w:r w:rsidRPr="00FE6451">
        <w:rPr>
          <w:rFonts w:cstheme="minorHAnsi"/>
          <w:b/>
          <w:u w:val="single"/>
        </w:rPr>
        <w:t>BANK RECONCILIATION STATEMENTS.</w:t>
      </w:r>
    </w:p>
    <w:p w:rsidR="001074F1" w:rsidRDefault="00926800" w:rsidP="00926800">
      <w:pPr>
        <w:pStyle w:val="ListParagraph"/>
        <w:rPr>
          <w:rFonts w:cstheme="minorHAnsi"/>
        </w:rPr>
      </w:pPr>
      <w:r>
        <w:rPr>
          <w:rFonts w:cstheme="minorHAnsi"/>
        </w:rPr>
        <w:t xml:space="preserve">All the accounts maintained by the Local Government </w:t>
      </w:r>
      <w:r w:rsidRPr="00926800">
        <w:rPr>
          <w:rFonts w:cstheme="minorHAnsi"/>
        </w:rPr>
        <w:t xml:space="preserve">  </w:t>
      </w:r>
      <w:r>
        <w:rPr>
          <w:rFonts w:cstheme="minorHAnsi"/>
        </w:rPr>
        <w:t>Council have been properly reconciled.</w:t>
      </w:r>
    </w:p>
    <w:p w:rsidR="00926800" w:rsidRPr="00FE6451" w:rsidRDefault="00926800" w:rsidP="00926800">
      <w:pPr>
        <w:pStyle w:val="ListParagraph"/>
        <w:numPr>
          <w:ilvl w:val="0"/>
          <w:numId w:val="1"/>
        </w:numPr>
        <w:rPr>
          <w:rFonts w:cstheme="minorHAnsi"/>
          <w:b/>
          <w:u w:val="single"/>
        </w:rPr>
      </w:pPr>
      <w:r w:rsidRPr="00FE6451">
        <w:rPr>
          <w:rFonts w:cstheme="minorHAnsi"/>
          <w:b/>
          <w:u w:val="single"/>
        </w:rPr>
        <w:t>BUDGET PERFORMANCE.</w:t>
      </w:r>
    </w:p>
    <w:p w:rsidR="00926800" w:rsidRDefault="00926800" w:rsidP="00926800">
      <w:pPr>
        <w:pStyle w:val="ListParagraph"/>
        <w:rPr>
          <w:rFonts w:cstheme="minorHAnsi"/>
        </w:rPr>
      </w:pPr>
      <w:r>
        <w:rPr>
          <w:rFonts w:cstheme="minorHAnsi"/>
        </w:rPr>
        <w:t>The budge</w:t>
      </w:r>
      <w:r w:rsidR="002A07D1">
        <w:rPr>
          <w:rFonts w:cstheme="minorHAnsi"/>
        </w:rPr>
        <w:t>t performance for the year ended 31</w:t>
      </w:r>
      <w:r w:rsidR="002A07D1" w:rsidRPr="002A07D1">
        <w:rPr>
          <w:rFonts w:cstheme="minorHAnsi"/>
          <w:vertAlign w:val="superscript"/>
        </w:rPr>
        <w:t>st</w:t>
      </w:r>
      <w:r w:rsidR="002A07D1">
        <w:rPr>
          <w:rFonts w:cstheme="minorHAnsi"/>
        </w:rPr>
        <w:t xml:space="preserve"> December, 2024 in respect of  Local Government revenue and expenditure in summarized as Follows:-</w:t>
      </w:r>
    </w:p>
    <w:p w:rsidR="002A07D1" w:rsidRDefault="002A07D1" w:rsidP="00926800">
      <w:pPr>
        <w:pStyle w:val="ListParagraph"/>
        <w:rPr>
          <w:rFonts w:cstheme="minorHAnsi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765"/>
        <w:gridCol w:w="1775"/>
        <w:gridCol w:w="1775"/>
        <w:gridCol w:w="1853"/>
        <w:gridCol w:w="1688"/>
      </w:tblGrid>
      <w:tr w:rsidR="002A07D1" w:rsidTr="00C33DD3">
        <w:tc>
          <w:tcPr>
            <w:tcW w:w="8856" w:type="dxa"/>
            <w:gridSpan w:val="5"/>
          </w:tcPr>
          <w:p w:rsidR="002A07D1" w:rsidRDefault="002A07D1" w:rsidP="002A07D1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REVENUE AND EXPENDITURE</w:t>
            </w:r>
          </w:p>
        </w:tc>
      </w:tr>
      <w:tr w:rsidR="002A07D1" w:rsidTr="00573F04">
        <w:tc>
          <w:tcPr>
            <w:tcW w:w="176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DISCRIPTION</w:t>
            </w:r>
          </w:p>
        </w:tc>
        <w:tc>
          <w:tcPr>
            <w:tcW w:w="177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ESTIMAATED ₦</w:t>
            </w:r>
          </w:p>
        </w:tc>
        <w:tc>
          <w:tcPr>
            <w:tcW w:w="177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ACTUAL ₦</w:t>
            </w:r>
          </w:p>
        </w:tc>
        <w:tc>
          <w:tcPr>
            <w:tcW w:w="1853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VARIANCE ₦</w:t>
            </w:r>
          </w:p>
        </w:tc>
        <w:tc>
          <w:tcPr>
            <w:tcW w:w="1688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PERCENTAGE </w:t>
            </w:r>
          </w:p>
        </w:tc>
      </w:tr>
      <w:tr w:rsidR="002A07D1" w:rsidTr="00573F04">
        <w:tc>
          <w:tcPr>
            <w:tcW w:w="176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STATUTORY ALLOCATION</w:t>
            </w:r>
          </w:p>
        </w:tc>
        <w:tc>
          <w:tcPr>
            <w:tcW w:w="177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2,650,000,000.00</w:t>
            </w:r>
          </w:p>
        </w:tc>
        <w:tc>
          <w:tcPr>
            <w:tcW w:w="1775" w:type="dxa"/>
          </w:tcPr>
          <w:p w:rsidR="002A07D1" w:rsidRDefault="00D85522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2,051,125,410.19</w:t>
            </w:r>
          </w:p>
        </w:tc>
        <w:tc>
          <w:tcPr>
            <w:tcW w:w="1853" w:type="dxa"/>
          </w:tcPr>
          <w:p w:rsidR="002A07D1" w:rsidRDefault="00D85522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598,874,589.81</w:t>
            </w:r>
          </w:p>
        </w:tc>
        <w:tc>
          <w:tcPr>
            <w:tcW w:w="1688" w:type="dxa"/>
          </w:tcPr>
          <w:p w:rsidR="002A07D1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77.40%</w:t>
            </w:r>
          </w:p>
        </w:tc>
      </w:tr>
      <w:tr w:rsidR="002A07D1" w:rsidTr="00573F04">
        <w:tc>
          <w:tcPr>
            <w:tcW w:w="176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VALUE ADDED TAX</w:t>
            </w:r>
          </w:p>
        </w:tc>
        <w:tc>
          <w:tcPr>
            <w:tcW w:w="177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1,400.000,000.00</w:t>
            </w:r>
          </w:p>
        </w:tc>
        <w:tc>
          <w:tcPr>
            <w:tcW w:w="1775" w:type="dxa"/>
          </w:tcPr>
          <w:p w:rsidR="002A07D1" w:rsidRDefault="00D85522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2,119,278,265.55</w:t>
            </w:r>
          </w:p>
        </w:tc>
        <w:tc>
          <w:tcPr>
            <w:tcW w:w="1853" w:type="dxa"/>
          </w:tcPr>
          <w:p w:rsidR="002A07D1" w:rsidRDefault="00D85522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(719,278,262.55)</w:t>
            </w:r>
          </w:p>
        </w:tc>
        <w:tc>
          <w:tcPr>
            <w:tcW w:w="1688" w:type="dxa"/>
          </w:tcPr>
          <w:p w:rsidR="002A07D1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151.37%</w:t>
            </w:r>
          </w:p>
        </w:tc>
      </w:tr>
      <w:tr w:rsidR="002A07D1" w:rsidTr="00573F04">
        <w:tc>
          <w:tcPr>
            <w:tcW w:w="176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AGUMENTATION</w:t>
            </w:r>
          </w:p>
        </w:tc>
        <w:tc>
          <w:tcPr>
            <w:tcW w:w="1775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2,</w:t>
            </w:r>
            <w:r w:rsidR="00D85522">
              <w:rPr>
                <w:rFonts w:cstheme="minorHAnsi"/>
              </w:rPr>
              <w:t>000,000.00</w:t>
            </w:r>
          </w:p>
        </w:tc>
        <w:tc>
          <w:tcPr>
            <w:tcW w:w="1775" w:type="dxa"/>
          </w:tcPr>
          <w:p w:rsidR="002A07D1" w:rsidRDefault="00D85522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98,722,381.60</w:t>
            </w:r>
          </w:p>
        </w:tc>
        <w:tc>
          <w:tcPr>
            <w:tcW w:w="1853" w:type="dxa"/>
          </w:tcPr>
          <w:p w:rsidR="002A07D1" w:rsidRDefault="00D85522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(96,722,381.60)</w:t>
            </w:r>
          </w:p>
        </w:tc>
        <w:tc>
          <w:tcPr>
            <w:tcW w:w="1688" w:type="dxa"/>
          </w:tcPr>
          <w:p w:rsidR="002A07D1" w:rsidRDefault="002A07D1" w:rsidP="00926800">
            <w:pPr>
              <w:pStyle w:val="ListParagraph"/>
              <w:ind w:left="0"/>
              <w:rPr>
                <w:rFonts w:cstheme="minorHAnsi"/>
              </w:rPr>
            </w:pPr>
          </w:p>
        </w:tc>
      </w:tr>
      <w:tr w:rsidR="00573F04" w:rsidTr="00573F04">
        <w:tc>
          <w:tcPr>
            <w:tcW w:w="1765" w:type="dxa"/>
          </w:tcPr>
          <w:p w:rsidR="00573F04" w:rsidRDefault="00433A1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NON TAX</w:t>
            </w:r>
            <w:r w:rsidR="002A581E">
              <w:rPr>
                <w:rFonts w:cstheme="minorHAnsi"/>
              </w:rPr>
              <w:t xml:space="preserve"> REVENUE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54,490,000.00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9,499,981.69</w:t>
            </w:r>
          </w:p>
        </w:tc>
        <w:tc>
          <w:tcPr>
            <w:tcW w:w="1853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45,290,018.31</w:t>
            </w:r>
          </w:p>
        </w:tc>
        <w:tc>
          <w:tcPr>
            <w:tcW w:w="1688" w:type="dxa"/>
          </w:tcPr>
          <w:p w:rsidR="00573F04" w:rsidRDefault="00573F04" w:rsidP="00491BE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17.34%</w:t>
            </w:r>
          </w:p>
        </w:tc>
      </w:tr>
      <w:tr w:rsidR="00573F04" w:rsidTr="00573F04">
        <w:tc>
          <w:tcPr>
            <w:tcW w:w="1765" w:type="dxa"/>
          </w:tcPr>
          <w:p w:rsidR="00573F04" w:rsidRDefault="002A581E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TOTAL REVENUE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4,106,840,000.00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4,278,626,036.03</w:t>
            </w:r>
          </w:p>
        </w:tc>
        <w:tc>
          <w:tcPr>
            <w:tcW w:w="1853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(171,786,036.03)</w:t>
            </w:r>
          </w:p>
        </w:tc>
        <w:tc>
          <w:tcPr>
            <w:tcW w:w="1688" w:type="dxa"/>
          </w:tcPr>
          <w:p w:rsidR="00573F04" w:rsidRDefault="00573F04" w:rsidP="00491BE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104.18%</w:t>
            </w:r>
          </w:p>
        </w:tc>
      </w:tr>
      <w:tr w:rsidR="00573F04" w:rsidTr="00573F04">
        <w:tc>
          <w:tcPr>
            <w:tcW w:w="176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EXPENDITURE</w:t>
            </w:r>
          </w:p>
        </w:tc>
        <w:tc>
          <w:tcPr>
            <w:tcW w:w="1775" w:type="dxa"/>
          </w:tcPr>
          <w:p w:rsidR="00573F04" w:rsidRDefault="00573F04" w:rsidP="00D85522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775" w:type="dxa"/>
          </w:tcPr>
          <w:p w:rsidR="00573F04" w:rsidRDefault="00573F04" w:rsidP="00D85522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853" w:type="dxa"/>
          </w:tcPr>
          <w:p w:rsidR="00573F04" w:rsidRDefault="00573F04" w:rsidP="00D85522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  <w:tc>
          <w:tcPr>
            <w:tcW w:w="1688" w:type="dxa"/>
          </w:tcPr>
          <w:p w:rsidR="00573F04" w:rsidRDefault="00573F04" w:rsidP="00D85522">
            <w:pPr>
              <w:pStyle w:val="ListParagraph"/>
              <w:ind w:left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</w:p>
        </w:tc>
      </w:tr>
      <w:tr w:rsidR="00573F04" w:rsidTr="00573F04">
        <w:tc>
          <w:tcPr>
            <w:tcW w:w="1765" w:type="dxa"/>
          </w:tcPr>
          <w:p w:rsidR="00573F04" w:rsidRDefault="00573F04" w:rsidP="00491BE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 xml:space="preserve">RECURRENT EXPENDITURE 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3,117,181,818.32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4,023,644,637.06</w:t>
            </w:r>
          </w:p>
        </w:tc>
        <w:tc>
          <w:tcPr>
            <w:tcW w:w="1853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(906,462,8189.74)</w:t>
            </w:r>
          </w:p>
        </w:tc>
        <w:tc>
          <w:tcPr>
            <w:tcW w:w="1688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129.07%</w:t>
            </w:r>
          </w:p>
        </w:tc>
      </w:tr>
      <w:tr w:rsidR="00573F04" w:rsidTr="00573F04">
        <w:tc>
          <w:tcPr>
            <w:tcW w:w="1765" w:type="dxa"/>
          </w:tcPr>
          <w:p w:rsidR="00573F04" w:rsidRDefault="00573F04" w:rsidP="00491BE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CAPITAL EXPENDITURE 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1,356,393,395.00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262,542,097.99</w:t>
            </w:r>
          </w:p>
        </w:tc>
        <w:tc>
          <w:tcPr>
            <w:tcW w:w="1853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1,093,851,297.01</w:t>
            </w:r>
          </w:p>
        </w:tc>
        <w:tc>
          <w:tcPr>
            <w:tcW w:w="1688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19.36%</w:t>
            </w:r>
          </w:p>
        </w:tc>
      </w:tr>
      <w:tr w:rsidR="00573F04" w:rsidTr="00573F04">
        <w:tc>
          <w:tcPr>
            <w:tcW w:w="1765" w:type="dxa"/>
          </w:tcPr>
          <w:p w:rsidR="00573F04" w:rsidRDefault="00573F04" w:rsidP="00491BE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TOTAL EXPENDITURE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4,473,575,213.32</w:t>
            </w:r>
          </w:p>
        </w:tc>
        <w:tc>
          <w:tcPr>
            <w:tcW w:w="1775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4,286,786,735.05</w:t>
            </w:r>
          </w:p>
        </w:tc>
        <w:tc>
          <w:tcPr>
            <w:tcW w:w="1853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187,388,478.02</w:t>
            </w:r>
          </w:p>
        </w:tc>
        <w:tc>
          <w:tcPr>
            <w:tcW w:w="1688" w:type="dxa"/>
          </w:tcPr>
          <w:p w:rsidR="00573F04" w:rsidRDefault="00573F04" w:rsidP="00926800">
            <w:pPr>
              <w:pStyle w:val="ListParagraph"/>
              <w:ind w:left="0"/>
              <w:rPr>
                <w:rFonts w:cstheme="minorHAnsi"/>
              </w:rPr>
            </w:pPr>
            <w:r>
              <w:rPr>
                <w:rFonts w:cstheme="minorHAnsi"/>
              </w:rPr>
              <w:t>95.83%</w:t>
            </w:r>
          </w:p>
        </w:tc>
      </w:tr>
    </w:tbl>
    <w:p w:rsidR="002A07D1" w:rsidRDefault="002A07D1" w:rsidP="00926800">
      <w:pPr>
        <w:pStyle w:val="ListParagraph"/>
        <w:rPr>
          <w:rFonts w:cstheme="minorHAnsi"/>
        </w:rPr>
      </w:pPr>
    </w:p>
    <w:p w:rsidR="00D85522" w:rsidRDefault="00D85522" w:rsidP="00926800">
      <w:pPr>
        <w:pStyle w:val="ListParagraph"/>
        <w:rPr>
          <w:rFonts w:cstheme="minorHAnsi"/>
        </w:rPr>
      </w:pPr>
    </w:p>
    <w:p w:rsidR="00D85522" w:rsidRPr="00D55987" w:rsidRDefault="00D85522" w:rsidP="00D85522">
      <w:pPr>
        <w:pStyle w:val="ListParagraph"/>
        <w:numPr>
          <w:ilvl w:val="0"/>
          <w:numId w:val="2"/>
        </w:numPr>
        <w:jc w:val="both"/>
        <w:rPr>
          <w:b/>
          <w:u w:val="single"/>
        </w:rPr>
      </w:pPr>
      <w:r w:rsidRPr="00D55987">
        <w:rPr>
          <w:b/>
          <w:u w:val="single"/>
        </w:rPr>
        <w:t>TOTAL REVENUE</w:t>
      </w:r>
    </w:p>
    <w:p w:rsidR="00D85522" w:rsidRDefault="00D85522" w:rsidP="00D85522">
      <w:pPr>
        <w:pStyle w:val="ListParagraph"/>
        <w:jc w:val="both"/>
        <w:rPr>
          <w:rFonts w:cstheme="minorHAnsi"/>
        </w:rPr>
      </w:pPr>
      <w:r>
        <w:t xml:space="preserve">The sum of </w:t>
      </w:r>
      <w:r w:rsidR="00344EDC">
        <w:t>Four</w:t>
      </w:r>
      <w:r>
        <w:t xml:space="preserve"> Billion, </w:t>
      </w:r>
      <w:r w:rsidR="00344EDC">
        <w:t>Two</w:t>
      </w:r>
      <w:bookmarkStart w:id="0" w:name="_GoBack"/>
      <w:bookmarkEnd w:id="0"/>
      <w:r>
        <w:t xml:space="preserve"> Hundred and Seventy Eight Million, Six Hundred and Twenty Six Thousand, Thirty Six Naira, Three Kobo (</w:t>
      </w:r>
      <w:r>
        <w:rPr>
          <w:rFonts w:cstheme="minorHAnsi"/>
        </w:rPr>
        <w:t>₦4,278,626,036.03) only was received from the federation account as statutory allocation and internally generated revenue during the period of January –December, 2024. This represents 103.54% of the approved estimated amount of ₦4,106,840,000.</w:t>
      </w:r>
    </w:p>
    <w:p w:rsidR="00D85522" w:rsidRPr="00D55987" w:rsidRDefault="00D85522" w:rsidP="00D85522">
      <w:pPr>
        <w:pStyle w:val="ListParagraph"/>
        <w:numPr>
          <w:ilvl w:val="0"/>
          <w:numId w:val="2"/>
        </w:numPr>
        <w:jc w:val="both"/>
        <w:rPr>
          <w:b/>
          <w:u w:val="single"/>
        </w:rPr>
      </w:pPr>
      <w:r w:rsidRPr="00D55987">
        <w:rPr>
          <w:b/>
          <w:u w:val="single"/>
        </w:rPr>
        <w:t>RECURRENT EXPENDITURE</w:t>
      </w:r>
    </w:p>
    <w:p w:rsidR="00D85522" w:rsidRDefault="00D85522" w:rsidP="00D85522">
      <w:pPr>
        <w:pStyle w:val="ListParagraph"/>
        <w:jc w:val="both"/>
      </w:pPr>
      <w:r>
        <w:t xml:space="preserve">Expenditure amounting to Four Billion, Twenty Three Million, Six Hundred and </w:t>
      </w:r>
      <w:proofErr w:type="spellStart"/>
      <w:r>
        <w:t>Fourty</w:t>
      </w:r>
      <w:proofErr w:type="spellEnd"/>
      <w:r>
        <w:t xml:space="preserve"> Four Thousand, Six Hundred and Thirty Seven Naira, Six Kobo (</w:t>
      </w:r>
      <w:r>
        <w:rPr>
          <w:rFonts w:cstheme="minorHAnsi"/>
        </w:rPr>
        <w:t>₦</w:t>
      </w:r>
      <w:r>
        <w:t xml:space="preserve">4,023,644,637.06) only was incurred on payment of personnel and overhead cost during the year 2024. The represents 129.07% of the approved budget amount of </w:t>
      </w:r>
      <w:r>
        <w:rPr>
          <w:rFonts w:cstheme="minorHAnsi"/>
        </w:rPr>
        <w:t>₦</w:t>
      </w:r>
      <w:r>
        <w:t>3,117,181,818.32</w:t>
      </w:r>
    </w:p>
    <w:p w:rsidR="00D85522" w:rsidRPr="00D55987" w:rsidRDefault="00D85522" w:rsidP="00D85522">
      <w:pPr>
        <w:pStyle w:val="ListParagraph"/>
        <w:numPr>
          <w:ilvl w:val="0"/>
          <w:numId w:val="2"/>
        </w:numPr>
        <w:jc w:val="both"/>
        <w:rPr>
          <w:b/>
          <w:u w:val="single"/>
        </w:rPr>
      </w:pPr>
      <w:r w:rsidRPr="00D55987">
        <w:rPr>
          <w:b/>
          <w:u w:val="single"/>
        </w:rPr>
        <w:t>CAPITAL EXPENDITURE</w:t>
      </w:r>
    </w:p>
    <w:p w:rsidR="00D85522" w:rsidRDefault="00D85522" w:rsidP="00D85522">
      <w:pPr>
        <w:pStyle w:val="ListParagraph"/>
        <w:jc w:val="both"/>
      </w:pPr>
      <w:r>
        <w:t xml:space="preserve">The total sum of Two Hundred and Sixty Two Million, Five Hundred and </w:t>
      </w:r>
      <w:proofErr w:type="spellStart"/>
      <w:r>
        <w:t>Fourty</w:t>
      </w:r>
      <w:proofErr w:type="spellEnd"/>
      <w:r>
        <w:t xml:space="preserve"> Two Thousand, Ninety Seven Naira, Ninety Nine Kobo (</w:t>
      </w:r>
      <w:r>
        <w:rPr>
          <w:rFonts w:cstheme="minorHAnsi"/>
        </w:rPr>
        <w:t>₦</w:t>
      </w:r>
      <w:r>
        <w:t xml:space="preserve">262,542,097.99) only was also expended by the local government council which represents 19.36% of the estimated amount of </w:t>
      </w:r>
      <w:r>
        <w:rPr>
          <w:rFonts w:cstheme="minorHAnsi"/>
        </w:rPr>
        <w:t>₦</w:t>
      </w:r>
      <w:r>
        <w:t>1,356,393,395</w:t>
      </w:r>
    </w:p>
    <w:p w:rsidR="00D85522" w:rsidRPr="00D55987" w:rsidRDefault="00D85522" w:rsidP="00D85522">
      <w:pPr>
        <w:pStyle w:val="ListParagraph"/>
        <w:jc w:val="both"/>
        <w:rPr>
          <w:b/>
          <w:u w:val="single"/>
        </w:rPr>
      </w:pPr>
      <w:r w:rsidRPr="00D55987">
        <w:rPr>
          <w:b/>
          <w:u w:val="single"/>
        </w:rPr>
        <w:t>RECOMMENDATIONS:</w:t>
      </w:r>
    </w:p>
    <w:p w:rsidR="00D85522" w:rsidRDefault="00D85522" w:rsidP="00D85522">
      <w:pPr>
        <w:pStyle w:val="ListParagraph"/>
        <w:numPr>
          <w:ilvl w:val="0"/>
          <w:numId w:val="3"/>
        </w:numPr>
        <w:jc w:val="both"/>
      </w:pPr>
      <w:r>
        <w:t>The local government should reduce overspending on recurrent expenditure and shift same expenditure to capital projects for the benefit of the well-being of that society as a whole.</w:t>
      </w:r>
    </w:p>
    <w:p w:rsidR="00D85522" w:rsidRDefault="00D85522" w:rsidP="00D85522">
      <w:pPr>
        <w:pStyle w:val="ListParagraph"/>
        <w:numPr>
          <w:ilvl w:val="0"/>
          <w:numId w:val="3"/>
        </w:numPr>
        <w:jc w:val="both"/>
      </w:pPr>
      <w:r>
        <w:t xml:space="preserve">The local government should be serious on local revenue collection and explore more sources of internal revenue generation. </w:t>
      </w:r>
    </w:p>
    <w:p w:rsidR="00D85522" w:rsidRPr="00926800" w:rsidRDefault="00D85522" w:rsidP="00926800">
      <w:pPr>
        <w:pStyle w:val="ListParagraph"/>
        <w:rPr>
          <w:rFonts w:cstheme="minorHAnsi"/>
        </w:rPr>
      </w:pPr>
    </w:p>
    <w:sectPr w:rsidR="00D85522" w:rsidRPr="009268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C5BA8"/>
    <w:multiLevelType w:val="hybridMultilevel"/>
    <w:tmpl w:val="2E34C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7D12DE"/>
    <w:multiLevelType w:val="hybridMultilevel"/>
    <w:tmpl w:val="B5701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6C759A"/>
    <w:multiLevelType w:val="hybridMultilevel"/>
    <w:tmpl w:val="CC8EE666"/>
    <w:lvl w:ilvl="0" w:tplc="040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6B"/>
    <w:rsid w:val="00044E77"/>
    <w:rsid w:val="001074F1"/>
    <w:rsid w:val="0019637C"/>
    <w:rsid w:val="00260399"/>
    <w:rsid w:val="002A07D1"/>
    <w:rsid w:val="002A581E"/>
    <w:rsid w:val="00344EDC"/>
    <w:rsid w:val="00433A14"/>
    <w:rsid w:val="00480BCC"/>
    <w:rsid w:val="004C6461"/>
    <w:rsid w:val="00573F04"/>
    <w:rsid w:val="005B7E20"/>
    <w:rsid w:val="00887E66"/>
    <w:rsid w:val="008E306B"/>
    <w:rsid w:val="00926800"/>
    <w:rsid w:val="00CB14B0"/>
    <w:rsid w:val="00D55987"/>
    <w:rsid w:val="00D85522"/>
    <w:rsid w:val="00E3555C"/>
    <w:rsid w:val="00FE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306B"/>
    <w:pPr>
      <w:ind w:left="720"/>
      <w:contextualSpacing/>
    </w:pPr>
  </w:style>
  <w:style w:type="table" w:styleId="TableGrid">
    <w:name w:val="Table Grid"/>
    <w:basedOn w:val="TableNormal"/>
    <w:uiPriority w:val="59"/>
    <w:rsid w:val="002A0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306B"/>
    <w:pPr>
      <w:ind w:left="720"/>
      <w:contextualSpacing/>
    </w:pPr>
  </w:style>
  <w:style w:type="table" w:styleId="TableGrid">
    <w:name w:val="Table Grid"/>
    <w:basedOn w:val="TableNormal"/>
    <w:uiPriority w:val="59"/>
    <w:rsid w:val="002A0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FC7D5DFC-E45E-4EDE-89E4-76C6BE76F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555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2025-06-20T18:55:00Z</cp:lastPrinted>
  <dcterms:created xsi:type="dcterms:W3CDTF">2025-06-20T16:43:00Z</dcterms:created>
  <dcterms:modified xsi:type="dcterms:W3CDTF">2025-06-23T09:26:00Z</dcterms:modified>
</cp:coreProperties>
</file>